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C935D" w14:textId="47F84AFF" w:rsidR="00406379" w:rsidRDefault="00406379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                </w:t>
      </w:r>
      <w:r w:rsidR="0083486B">
        <w:rPr>
          <w:rFonts w:ascii="Arial" w:hAnsi="Arial" w:cs="Arial"/>
          <w:sz w:val="24"/>
        </w:rPr>
        <w:t xml:space="preserve">                                                 </w:t>
      </w:r>
      <w:r>
        <w:rPr>
          <w:rFonts w:ascii="Arial" w:hAnsi="Arial" w:cs="Arial"/>
          <w:sz w:val="24"/>
        </w:rPr>
        <w:t xml:space="preserve">Załącznik nr </w:t>
      </w:r>
      <w:r w:rsidR="00CC7C4E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 do SWZ </w:t>
      </w:r>
    </w:p>
    <w:p w14:paraId="4069D59E" w14:textId="77777777" w:rsidR="00406379" w:rsidRDefault="00406379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</w:p>
    <w:p w14:paraId="05874946" w14:textId="77777777" w:rsidR="00406379" w:rsidRDefault="00406379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</w:p>
    <w:p w14:paraId="0E46ABD2" w14:textId="7520849E"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14:paraId="483A3D94" w14:textId="77777777"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14:paraId="7D5929A2" w14:textId="77777777" w:rsidR="00D83ED6" w:rsidRDefault="00D83ED6" w:rsidP="00D83ED6">
      <w:pPr>
        <w:spacing w:line="0" w:lineRule="atLeast"/>
      </w:pPr>
      <w:r>
        <w:t>………………………………………………</w:t>
      </w:r>
    </w:p>
    <w:p w14:paraId="609F2802" w14:textId="77777777"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14:paraId="54CEADD1" w14:textId="77777777" w:rsidR="00D83ED6" w:rsidRDefault="00D83ED6" w:rsidP="00D83ED6"/>
    <w:p w14:paraId="17EF03A5" w14:textId="77777777"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14:paraId="381A529A" w14:textId="77777777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6B86D1" w14:textId="77777777"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1FCA69" w14:textId="77777777"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A4C062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75702E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D79F0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2D1BD53D" w14:textId="77777777"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D051F7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E52B2D" w14:textId="77777777"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62AE7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89351" w14:textId="77777777"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14:paraId="4E587B7E" w14:textId="77777777"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3866E49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41B45F" w14:textId="77777777"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14:paraId="3EB16FC9" w14:textId="77777777"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14:paraId="754DBB37" w14:textId="77777777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FBCF4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60C2C4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CC925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D78AA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B0512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E7248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31FFB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4EA246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412D9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43EA3F" w14:textId="77777777"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7E3D71" w14:textId="77777777"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707E7A0" w14:textId="77777777"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14:paraId="78553FDC" w14:textId="77777777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421DE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42947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90444A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886E6" w14:textId="77777777"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C1259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BD8D6A5" w14:textId="77777777"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58AF4A96" w14:textId="77777777"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D43BE" w14:textId="77777777"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78ACB566" w14:textId="77777777"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4B8010B" w14:textId="77777777"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CC78E" w14:textId="77777777"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507424" w14:textId="77777777"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847618" w14:textId="77777777"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B38204" w14:textId="77777777"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8F7A58" w14:textId="77777777"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14:paraId="208D6DAF" w14:textId="77777777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C19B" w14:textId="77777777"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515E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58F2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EE92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026D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BC998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9652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BA47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249D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674F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3E74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D29E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AF25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FDAC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AA85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14:paraId="6BBFCB9C" w14:textId="77777777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A358" w14:textId="77777777"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5FD5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12167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6101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557A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D1BA9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B036D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4F0D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997D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1C3D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231C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9F92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78EE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3AF2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32C0" w14:textId="77777777"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F31409" w14:textId="77777777"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14:paraId="03547A8F" w14:textId="77777777"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14:paraId="5AEE78E5" w14:textId="77777777"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14:paraId="09A0C4D6" w14:textId="77777777"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14:paraId="77ABEF79" w14:textId="77777777"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14:paraId="1A0EFBD5" w14:textId="77777777"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14:paraId="4BDFCC0E" w14:textId="77777777"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14:paraId="63A41F55" w14:textId="77777777"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14:paraId="2A52EF73" w14:textId="77777777"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14:paraId="4AB8D403" w14:textId="77777777"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2FAA4AA3" w14:textId="77777777"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32FE16FF" w14:textId="77777777" w:rsidR="00D83ED6" w:rsidRDefault="00D83ED6" w:rsidP="00D83ED6">
      <w:pPr>
        <w:spacing w:line="0" w:lineRule="atLeast"/>
      </w:pPr>
    </w:p>
    <w:p w14:paraId="58C50EED" w14:textId="77777777"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14:paraId="1ADA6F38" w14:textId="77777777"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14:paraId="48E97802" w14:textId="77777777" w:rsidR="00D83ED6" w:rsidRDefault="00D83ED6" w:rsidP="00D83ED6">
      <w:pPr>
        <w:spacing w:line="0" w:lineRule="atLeast"/>
      </w:pPr>
      <w:r>
        <w:lastRenderedPageBreak/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14:paraId="3FADB533" w14:textId="77777777"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14:paraId="060D4284" w14:textId="77777777"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14:paraId="45BD8563" w14:textId="77777777" w:rsidR="00D83ED6" w:rsidRDefault="00D83ED6" w:rsidP="00D83ED6">
      <w:pPr>
        <w:spacing w:line="0" w:lineRule="atLeast"/>
      </w:pPr>
    </w:p>
    <w:p w14:paraId="12B31317" w14:textId="77777777"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14:paraId="7AF010F3" w14:textId="77777777"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14:paraId="66C731F0" w14:textId="77777777"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14:paraId="02D3A12D" w14:textId="77777777"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14:paraId="0BDAFEC9" w14:textId="77777777"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14:paraId="6B6D2AC7" w14:textId="77777777"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560F093F" w14:textId="77777777"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14:paraId="19E29546" w14:textId="77777777"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14:paraId="24855AAD" w14:textId="77777777"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14:paraId="2AF453D3" w14:textId="77777777"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14:paraId="7A40893C" w14:textId="77777777"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14:paraId="18DDBCDC" w14:textId="77777777" w:rsidR="0064190A" w:rsidRDefault="0064190A"/>
    <w:sectPr w:rsidR="0064190A" w:rsidSect="00D83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0CB2C" w14:textId="77777777" w:rsidR="00F11804" w:rsidRDefault="00F11804" w:rsidP="00D83ED6">
      <w:r>
        <w:separator/>
      </w:r>
    </w:p>
  </w:endnote>
  <w:endnote w:type="continuationSeparator" w:id="0">
    <w:p w14:paraId="58EC6C1C" w14:textId="77777777" w:rsidR="00F11804" w:rsidRDefault="00F11804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3D2F6" w14:textId="77777777" w:rsidR="0083486B" w:rsidRDefault="00834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5DDF49" w14:textId="77777777"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54D7D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54D7D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4BCB1C" w14:textId="77777777" w:rsidR="00D83ED6" w:rsidRDefault="00D83E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E01B" w14:textId="77777777" w:rsidR="0083486B" w:rsidRDefault="00834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93BD" w14:textId="77777777" w:rsidR="00F11804" w:rsidRDefault="00F11804" w:rsidP="00D83ED6">
      <w:r>
        <w:separator/>
      </w:r>
    </w:p>
  </w:footnote>
  <w:footnote w:type="continuationSeparator" w:id="0">
    <w:p w14:paraId="107457DD" w14:textId="77777777" w:rsidR="00F11804" w:rsidRDefault="00F11804" w:rsidP="00D8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F021" w14:textId="77777777" w:rsidR="0083486B" w:rsidRDefault="00834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7F47" w14:textId="77777777" w:rsidR="0083486B" w:rsidRDefault="008348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677B" w14:textId="77777777" w:rsidR="0083486B" w:rsidRDefault="008348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D6"/>
    <w:rsid w:val="00130F35"/>
    <w:rsid w:val="0018141C"/>
    <w:rsid w:val="001C3ACB"/>
    <w:rsid w:val="00202520"/>
    <w:rsid w:val="0020691E"/>
    <w:rsid w:val="00265ED6"/>
    <w:rsid w:val="00282DEE"/>
    <w:rsid w:val="002B1855"/>
    <w:rsid w:val="002C7F4F"/>
    <w:rsid w:val="0030191D"/>
    <w:rsid w:val="0033281F"/>
    <w:rsid w:val="003628D7"/>
    <w:rsid w:val="003A3063"/>
    <w:rsid w:val="003F7690"/>
    <w:rsid w:val="00406379"/>
    <w:rsid w:val="004240A0"/>
    <w:rsid w:val="004336A9"/>
    <w:rsid w:val="00433730"/>
    <w:rsid w:val="0051576D"/>
    <w:rsid w:val="00556C3E"/>
    <w:rsid w:val="0064190A"/>
    <w:rsid w:val="00694D23"/>
    <w:rsid w:val="0070402A"/>
    <w:rsid w:val="00742804"/>
    <w:rsid w:val="0075295D"/>
    <w:rsid w:val="00782AFB"/>
    <w:rsid w:val="007E61CE"/>
    <w:rsid w:val="0083486B"/>
    <w:rsid w:val="008B6A81"/>
    <w:rsid w:val="009A6144"/>
    <w:rsid w:val="00A141A3"/>
    <w:rsid w:val="00A54D7D"/>
    <w:rsid w:val="00AE1D34"/>
    <w:rsid w:val="00B90963"/>
    <w:rsid w:val="00BB2C66"/>
    <w:rsid w:val="00C11B0B"/>
    <w:rsid w:val="00C616AD"/>
    <w:rsid w:val="00C77C97"/>
    <w:rsid w:val="00CC7C4E"/>
    <w:rsid w:val="00D475F8"/>
    <w:rsid w:val="00D83ED6"/>
    <w:rsid w:val="00F11804"/>
    <w:rsid w:val="00F4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4CC0E"/>
  <w15:docId w15:val="{B2C2D1BA-BC66-4BCE-BD38-A89742DA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SHZVVThtMzJabmFzZSthcGI3ZDd2ZHZaU2hCbnh1c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Zq+suaixSWHTKsMrYzw91wCdhz3piUOJYIJihInTI7k=</DigestValue>
      </Reference>
      <Reference URI="#INFO">
        <DigestMethod Algorithm="http://www.w3.org/2001/04/xmlenc#sha256"/>
        <DigestValue>ZBYXPNlbthK951R8nFixWcLgI7Wo4bkka0WGHdKeitw=</DigestValue>
      </Reference>
    </SignedInfo>
    <SignatureValue>BpJatSXmD1nIPTyIg+/OT1ZpCK0GqzL1XJFnneaOs1UHn6brnsgQUMXGIKup3U63pmU4UcGtJw5HIoFeyqD62g==</SignatureValue>
    <Object Id="INFO">
      <ArrayOfString xmlns:xsd="http://www.w3.org/2001/XMLSchema" xmlns:xsi="http://www.w3.org/2001/XMLSchema-instance" xmlns="">
        <string>5HvUU8m32Znase+apb7d7vdvZShBnxup</string>
      </ArrayOfString>
    </Object>
  </Signature>
</WrappedLabelInfo>
</file>

<file path=customXml/itemProps1.xml><?xml version="1.0" encoding="utf-8"?>
<ds:datastoreItem xmlns:ds="http://schemas.openxmlformats.org/officeDocument/2006/customXml" ds:itemID="{592E42FB-E72C-45D3-967A-62F0F81A01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D9BC09-D0B8-4BC0-B6B2-886EEAE6C4E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2110</Characters>
  <Application>Microsoft Office Word</Application>
  <DocSecurity>0</DocSecurity>
  <Lines>147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Wycech Katarzyna</cp:lastModifiedBy>
  <cp:revision>7</cp:revision>
  <cp:lastPrinted>2025-10-16T08:57:00Z</cp:lastPrinted>
  <dcterms:created xsi:type="dcterms:W3CDTF">2025-09-24T12:30:00Z</dcterms:created>
  <dcterms:modified xsi:type="dcterms:W3CDTF">2025-10-16T08:57:00Z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c7b200a1-593d-412e-a6e3-1c93da7b5104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  <property fmtid="{D5CDD505-2E9C-101B-9397-08002B2CF9AE}" pid="9" name="bjpmDocIH">
    <vt:lpwstr>zYQ4Zgx1H4HRbx8DlUxUA4HQBx7nR7Ss</vt:lpwstr>
  </property>
</Properties>
</file>